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87" w:rsidRDefault="00B73B87" w:rsidP="009A1D6A">
      <w:pPr>
        <w:tabs>
          <w:tab w:val="left" w:pos="9356"/>
        </w:tabs>
        <w:rPr>
          <w:rFonts w:ascii="Verdana" w:eastAsiaTheme="minorEastAsia" w:hAnsi="Verdana"/>
          <w:noProof/>
          <w:lang w:val="fr-BE"/>
        </w:rPr>
      </w:pPr>
    </w:p>
    <w:p w:rsidR="00B73B87" w:rsidRDefault="00B73B87" w:rsidP="009A1D6A">
      <w:pPr>
        <w:tabs>
          <w:tab w:val="left" w:pos="9356"/>
        </w:tabs>
        <w:rPr>
          <w:rFonts w:ascii="Verdana" w:eastAsiaTheme="minorEastAsia" w:hAnsi="Verdana"/>
          <w:noProof/>
          <w:lang w:val="fr-BE"/>
        </w:rPr>
      </w:pPr>
    </w:p>
    <w:p w:rsidR="00B73B87" w:rsidRDefault="00B73B87" w:rsidP="009A1D6A">
      <w:pPr>
        <w:tabs>
          <w:tab w:val="left" w:pos="9356"/>
        </w:tabs>
        <w:rPr>
          <w:rFonts w:ascii="Verdana" w:eastAsiaTheme="minorEastAsia" w:hAnsi="Verdana"/>
          <w:noProof/>
          <w:lang w:val="fr-BE"/>
        </w:rPr>
      </w:pPr>
    </w:p>
    <w:p w:rsidR="00B73B87" w:rsidRDefault="00B73B87" w:rsidP="009A1D6A">
      <w:pPr>
        <w:tabs>
          <w:tab w:val="left" w:pos="9356"/>
        </w:tabs>
        <w:rPr>
          <w:rFonts w:ascii="Verdana" w:eastAsiaTheme="minorEastAsia" w:hAnsi="Verdana"/>
          <w:noProof/>
          <w:lang w:val="fr-BE"/>
        </w:rPr>
      </w:pPr>
    </w:p>
    <w:p w:rsidR="00B73B87" w:rsidRDefault="00891F6B" w:rsidP="009A1D6A">
      <w:pPr>
        <w:tabs>
          <w:tab w:val="left" w:pos="9356"/>
        </w:tabs>
        <w:rPr>
          <w:rFonts w:ascii="Verdana" w:hAnsi="Verdana"/>
        </w:rPr>
      </w:pPr>
      <w:r w:rsidRPr="00891F6B">
        <w:rPr>
          <w:rFonts w:ascii="Verdana" w:hAnsi="Verdana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272.05pt;margin-top:780.65pt;width:280.65pt;height:18.5pt;z-index:251691007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6;mso-column-margin:2mm" inset="2.88pt,2.88pt,2.88pt,2.88pt">
              <w:txbxContent>
                <w:p w:rsidR="00AB0F04" w:rsidRPr="000F1F99" w:rsidRDefault="00AB0F04" w:rsidP="000F1F99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 w:rsidRPr="000F1F99">
                    <w:rPr>
                      <w:rFonts w:ascii="Tahoma" w:hAnsi="Tahoma" w:cs="Tahoma"/>
                      <w:sz w:val="24"/>
                      <w:szCs w:val="24"/>
                    </w:rPr>
                    <w:t xml:space="preserve">* </w:t>
                  </w:r>
                  <w:proofErr w:type="gramStart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>normal</w:t>
                  </w:r>
                  <w:proofErr w:type="gramEnd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 xml:space="preserve"> price: 385€</w:t>
                  </w:r>
                  <w:r w:rsidRPr="000F1F9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, ref : 04-RHUGM-CSF-300µg</w:t>
                  </w:r>
                </w:p>
              </w:txbxContent>
            </v:textbox>
          </v:shape>
        </w:pict>
      </w:r>
      <w:r w:rsidRPr="00891F6B">
        <w:rPr>
          <w:rFonts w:ascii="Verdana" w:hAnsi="Verdana"/>
          <w:color w:val="auto"/>
          <w:kern w:val="0"/>
          <w:sz w:val="24"/>
          <w:szCs w:val="24"/>
        </w:rPr>
        <w:pict>
          <v:shape id="_x0000_s1115" type="#_x0000_t202" style="position:absolute;margin-left:272.05pt;margin-top:780.65pt;width:280.65pt;height:18.5pt;z-index:251688959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5;mso-column-margin:2mm" inset="2.88pt,2.88pt,2.88pt,2.88pt">
              <w:txbxContent>
                <w:p w:rsidR="00AB0F04" w:rsidRPr="000F1F99" w:rsidRDefault="00AB0F04" w:rsidP="000F1F99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 w:rsidRPr="000F1F99">
                    <w:rPr>
                      <w:rFonts w:ascii="Tahoma" w:hAnsi="Tahoma" w:cs="Tahoma"/>
                      <w:sz w:val="24"/>
                      <w:szCs w:val="24"/>
                    </w:rPr>
                    <w:t xml:space="preserve">* </w:t>
                  </w:r>
                  <w:proofErr w:type="gramStart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>normal</w:t>
                  </w:r>
                  <w:proofErr w:type="gramEnd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 xml:space="preserve"> price: 385€</w:t>
                  </w:r>
                  <w:r w:rsidRPr="000F1F9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, ref : 04-RHUGM-CSF-300µg</w:t>
                  </w:r>
                </w:p>
              </w:txbxContent>
            </v:textbox>
          </v:shape>
        </w:pict>
      </w:r>
      <w:r w:rsidRPr="00891F6B">
        <w:rPr>
          <w:rFonts w:ascii="Verdana" w:hAnsi="Verdana"/>
          <w:color w:val="auto"/>
          <w:kern w:val="0"/>
          <w:sz w:val="24"/>
          <w:szCs w:val="24"/>
        </w:rPr>
        <w:pict>
          <v:shape id="_x0000_s1114" type="#_x0000_t202" style="position:absolute;margin-left:272.05pt;margin-top:780.65pt;width:280.65pt;height:18.5pt;z-index:251686911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4;mso-column-margin:2mm" inset="2.88pt,2.88pt,2.88pt,2.88pt">
              <w:txbxContent>
                <w:p w:rsidR="00AB0F04" w:rsidRPr="000F1F99" w:rsidRDefault="00AB0F04" w:rsidP="000F1F99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 w:rsidRPr="000F1F99">
                    <w:rPr>
                      <w:rFonts w:ascii="Tahoma" w:hAnsi="Tahoma" w:cs="Tahoma"/>
                      <w:sz w:val="24"/>
                      <w:szCs w:val="24"/>
                    </w:rPr>
                    <w:t xml:space="preserve">* </w:t>
                  </w:r>
                  <w:proofErr w:type="gramStart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>normal</w:t>
                  </w:r>
                  <w:proofErr w:type="gramEnd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 xml:space="preserve"> price: 385€</w:t>
                  </w:r>
                  <w:r w:rsidRPr="000F1F9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, ref : 04-RHUGM-CSF-300µg</w:t>
                  </w:r>
                </w:p>
              </w:txbxContent>
            </v:textbox>
          </v:shape>
        </w:pict>
      </w:r>
      <w:r w:rsidRPr="00891F6B">
        <w:rPr>
          <w:rFonts w:ascii="Verdana" w:hAnsi="Verdana"/>
          <w:color w:val="auto"/>
          <w:kern w:val="0"/>
          <w:sz w:val="24"/>
          <w:szCs w:val="24"/>
        </w:rPr>
        <w:pict>
          <v:shape id="_x0000_s1113" type="#_x0000_t202" style="position:absolute;margin-left:272.05pt;margin-top:780.65pt;width:280.65pt;height:18.5pt;z-index:251684863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3;mso-column-margin:2mm" inset="2.88pt,2.88pt,2.88pt,2.88pt">
              <w:txbxContent>
                <w:p w:rsidR="00AB0F04" w:rsidRPr="000F1F99" w:rsidRDefault="00AB0F04" w:rsidP="000F1F99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 w:rsidRPr="000F1F99">
                    <w:rPr>
                      <w:rFonts w:ascii="Tahoma" w:hAnsi="Tahoma" w:cs="Tahoma"/>
                      <w:sz w:val="24"/>
                      <w:szCs w:val="24"/>
                    </w:rPr>
                    <w:t xml:space="preserve">* </w:t>
                  </w:r>
                  <w:proofErr w:type="gramStart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>normal</w:t>
                  </w:r>
                  <w:proofErr w:type="gramEnd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 xml:space="preserve"> price: 385€</w:t>
                  </w:r>
                  <w:r w:rsidRPr="000F1F9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, ref : 04-RHUGM-CSF-300µg</w:t>
                  </w:r>
                </w:p>
              </w:txbxContent>
            </v:textbox>
          </v:shape>
        </w:pict>
      </w:r>
      <w:r w:rsidRPr="00891F6B">
        <w:rPr>
          <w:rFonts w:ascii="Verdana" w:hAnsi="Verdana"/>
          <w:color w:val="auto"/>
          <w:kern w:val="0"/>
          <w:sz w:val="24"/>
          <w:szCs w:val="24"/>
        </w:rPr>
        <w:pict>
          <v:shape id="_x0000_s1117" type="#_x0000_t202" style="position:absolute;margin-left:272.05pt;margin-top:780.65pt;width:280.65pt;height:18.5pt;z-index:251693055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7;mso-column-margin:2mm" inset="2.88pt,2.88pt,2.88pt,2.88pt">
              <w:txbxContent>
                <w:p w:rsidR="00AB0F04" w:rsidRPr="000F1F99" w:rsidRDefault="00AB0F04" w:rsidP="000F1F99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 w:rsidRPr="000F1F99">
                    <w:rPr>
                      <w:rFonts w:ascii="Tahoma" w:hAnsi="Tahoma" w:cs="Tahoma"/>
                      <w:sz w:val="24"/>
                      <w:szCs w:val="24"/>
                    </w:rPr>
                    <w:t xml:space="preserve">* </w:t>
                  </w:r>
                  <w:proofErr w:type="gramStart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>normal</w:t>
                  </w:r>
                  <w:proofErr w:type="gramEnd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 xml:space="preserve"> price: 385€</w:t>
                  </w:r>
                  <w:r w:rsidRPr="000F1F9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, ref : 04-RHUGM-CSF-300µg</w:t>
                  </w:r>
                </w:p>
              </w:txbxContent>
            </v:textbox>
          </v:shape>
        </w:pict>
      </w:r>
      <w:r w:rsidRPr="00891F6B">
        <w:rPr>
          <w:rFonts w:ascii="Verdana" w:hAnsi="Verdana"/>
          <w:color w:val="auto"/>
          <w:kern w:val="0"/>
          <w:sz w:val="24"/>
          <w:szCs w:val="24"/>
        </w:rPr>
        <w:pict>
          <v:shape id="_x0000_s1118" type="#_x0000_t202" style="position:absolute;margin-left:272.05pt;margin-top:780.65pt;width:280.65pt;height:18.5pt;z-index:251695103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8;mso-column-margin:2mm" inset="2.88pt,2.88pt,2.88pt,2.88pt">
              <w:txbxContent>
                <w:p w:rsidR="00AB0F04" w:rsidRPr="000F1F99" w:rsidRDefault="00AB0F04" w:rsidP="000F1F99">
                  <w:pPr>
                    <w:widowControl w:val="0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 w:rsidRPr="000F1F99">
                    <w:rPr>
                      <w:rFonts w:ascii="Tahoma" w:hAnsi="Tahoma" w:cs="Tahoma"/>
                      <w:sz w:val="24"/>
                      <w:szCs w:val="24"/>
                    </w:rPr>
                    <w:t xml:space="preserve">* </w:t>
                  </w:r>
                  <w:proofErr w:type="gramStart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>normal</w:t>
                  </w:r>
                  <w:proofErr w:type="gramEnd"/>
                  <w:r w:rsidRPr="000F1F99">
                    <w:rPr>
                      <w:rFonts w:ascii="Tahoma" w:hAnsi="Tahoma" w:cs="Tahoma"/>
                      <w:i/>
                      <w:iCs/>
                      <w:color w:val="DE0000"/>
                      <w:sz w:val="24"/>
                      <w:szCs w:val="24"/>
                    </w:rPr>
                    <w:t xml:space="preserve"> price: 385€</w:t>
                  </w:r>
                  <w:r w:rsidRPr="000F1F99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, ref : 04-RHUGM-CSF-300µg</w:t>
                  </w:r>
                </w:p>
              </w:txbxContent>
            </v:textbox>
          </v:shape>
        </w:pict>
      </w:r>
    </w:p>
    <w:p w:rsidR="00B73B87" w:rsidRDefault="00B73B87" w:rsidP="00B73B87">
      <w:pPr>
        <w:rPr>
          <w:rFonts w:ascii="Verdana" w:hAnsi="Verdana"/>
        </w:rPr>
      </w:pPr>
    </w:p>
    <w:p w:rsidR="00005000" w:rsidRDefault="00B73B87" w:rsidP="00B73B87">
      <w:pPr>
        <w:tabs>
          <w:tab w:val="left" w:pos="139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0" w:type="auto"/>
        <w:tblCellSpacing w:w="0" w:type="dxa"/>
        <w:tblBorders>
          <w:top w:val="outset" w:sz="6" w:space="0" w:color="EFEFEF"/>
          <w:left w:val="outset" w:sz="6" w:space="0" w:color="EFEFEF"/>
          <w:bottom w:val="outset" w:sz="6" w:space="0" w:color="EFEFEF"/>
          <w:right w:val="outset" w:sz="6" w:space="0" w:color="EFEFE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5"/>
        <w:gridCol w:w="7755"/>
      </w:tblGrid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Product Name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rPr>
                <w:rStyle w:val="textbold"/>
                <w:i/>
                <w:iCs/>
              </w:rPr>
              <w:t>OVA (257 - 264)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Size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1 mg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Catalog #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60193-1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Price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171 euro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Molecular Weight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963.2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Sequence</w:t>
            </w:r>
            <w:r>
              <w:br/>
              <w:t>(One-Letter Code)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SIINFEKL</w:t>
            </w:r>
          </w:p>
        </w:tc>
      </w:tr>
      <w:tr w:rsidR="00B73B87" w:rsidRP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Sequence</w:t>
            </w:r>
            <w:r>
              <w:br/>
              <w:t>(Three-Letter Code)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Pr="00B73B87" w:rsidRDefault="00B73B87">
            <w:pPr>
              <w:rPr>
                <w:sz w:val="24"/>
                <w:szCs w:val="24"/>
                <w:lang w:val="fr-FR"/>
              </w:rPr>
            </w:pPr>
            <w:r w:rsidRPr="00B73B87">
              <w:rPr>
                <w:lang w:val="fr-FR"/>
              </w:rPr>
              <w:t>H - Ser - Ile - Ile - Asn - Phe - Glu - Lys - Leu - OH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Description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pStyle w:val="NormalWeb"/>
            </w:pPr>
            <w:r>
              <w:t xml:space="preserve">This is a class I (Kb)-restricted peptide </w:t>
            </w:r>
            <w:proofErr w:type="spellStart"/>
            <w:r>
              <w:t>epitope</w:t>
            </w:r>
            <w:proofErr w:type="spellEnd"/>
            <w:r>
              <w:t xml:space="preserve"> of OVA, an </w:t>
            </w:r>
            <w:proofErr w:type="spellStart"/>
            <w:r>
              <w:t>octameric</w:t>
            </w:r>
            <w:proofErr w:type="spellEnd"/>
            <w:r>
              <w:t xml:space="preserve"> peptide from </w:t>
            </w:r>
            <w:proofErr w:type="spellStart"/>
            <w:r>
              <w:t>ovalbumin</w:t>
            </w:r>
            <w:proofErr w:type="spellEnd"/>
            <w:r>
              <w:t xml:space="preserve"> presented by the class I MHC molecule, H-2Kb.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References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 w:rsidRPr="00B73B87">
              <w:rPr>
                <w:lang w:val="nl-BE"/>
              </w:rPr>
              <w:t xml:space="preserve">Werlen, G. et al. Nature 406, 422 (2000); Maecker, H. et al. </w:t>
            </w:r>
            <w:r>
              <w:t xml:space="preserve">J. </w:t>
            </w:r>
            <w:proofErr w:type="spellStart"/>
            <w:r>
              <w:t>Immunol</w:t>
            </w:r>
            <w:proofErr w:type="spellEnd"/>
            <w:r>
              <w:t>. 161, 6532 (1998).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Storage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-20°C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Product Citations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fldChar w:fldCharType="begin"/>
            </w:r>
            <w:r w:rsidRPr="00B73B87">
              <w:rPr>
                <w:lang w:val="nl-BE"/>
              </w:rPr>
              <w:instrText xml:space="preserve"> HYPERLINK "http://www.pnas.org/cgi/reprint/104/2/588" </w:instrText>
            </w:r>
            <w:r>
              <w:fldChar w:fldCharType="separate"/>
            </w:r>
            <w:r w:rsidRPr="00B73B87">
              <w:rPr>
                <w:rStyle w:val="Hyperlink"/>
                <w:lang w:val="nl-BE"/>
              </w:rPr>
              <w:t xml:space="preserve">Sato, N. et al. </w:t>
            </w:r>
            <w:r w:rsidRPr="00B73B87">
              <w:rPr>
                <w:rStyle w:val="Hyperlink"/>
                <w:i/>
                <w:iCs/>
                <w:lang w:val="nl-BE"/>
              </w:rPr>
              <w:t>Proc. Natl. Acad. Sci.</w:t>
            </w:r>
            <w:r w:rsidRPr="00B73B87">
              <w:rPr>
                <w:rStyle w:val="Hyperlink"/>
                <w:lang w:val="nl-BE"/>
              </w:rPr>
              <w:t xml:space="preserve"> </w:t>
            </w:r>
            <w:r w:rsidRPr="00B73B87">
              <w:rPr>
                <w:rStyle w:val="Hyperlink"/>
                <w:b/>
                <w:bCs/>
                <w:lang w:val="nl-BE"/>
              </w:rPr>
              <w:t>104</w:t>
            </w:r>
            <w:r w:rsidRPr="00B73B87">
              <w:rPr>
                <w:rStyle w:val="Hyperlink"/>
                <w:lang w:val="nl-BE"/>
              </w:rPr>
              <w:t>, 588 (2007).</w:t>
            </w:r>
            <w:r>
              <w:fldChar w:fldCharType="end"/>
            </w:r>
            <w:r w:rsidRPr="00B73B87">
              <w:rPr>
                <w:lang w:val="nl-BE"/>
              </w:rPr>
              <w:br/>
            </w:r>
            <w:r>
              <w:fldChar w:fldCharType="begin"/>
            </w:r>
            <w:r w:rsidRPr="00B73B87">
              <w:rPr>
                <w:lang w:val="nl-BE"/>
              </w:rPr>
              <w:instrText xml:space="preserve"> HYPERLINK "http://www.jbc.org/cgi/reprint/280/23/21955" </w:instrText>
            </w:r>
            <w:r>
              <w:fldChar w:fldCharType="separate"/>
            </w:r>
            <w:r w:rsidRPr="00B73B87">
              <w:rPr>
                <w:rStyle w:val="Hyperlink"/>
                <w:lang w:val="nl-BE"/>
              </w:rPr>
              <w:t xml:space="preserve">Galibert, L. et al. </w:t>
            </w:r>
            <w:r w:rsidRPr="00B73B87">
              <w:rPr>
                <w:rStyle w:val="Hyperlink"/>
                <w:i/>
                <w:iCs/>
                <w:lang w:val="nl-BE"/>
              </w:rPr>
              <w:t>J. Biol. Chem.</w:t>
            </w:r>
            <w:r w:rsidRPr="00B73B87">
              <w:rPr>
                <w:rStyle w:val="Hyperlink"/>
                <w:lang w:val="nl-BE"/>
              </w:rPr>
              <w:t xml:space="preserve"> </w:t>
            </w:r>
            <w:r w:rsidRPr="00B73B87">
              <w:rPr>
                <w:rStyle w:val="Hyperlink"/>
                <w:b/>
                <w:bCs/>
                <w:lang w:val="nl-BE"/>
              </w:rPr>
              <w:t>280</w:t>
            </w:r>
            <w:r w:rsidRPr="00B73B87">
              <w:rPr>
                <w:rStyle w:val="Hyperlink"/>
                <w:lang w:val="nl-BE"/>
              </w:rPr>
              <w:t>, 21955 (2005).</w:t>
            </w:r>
            <w:r>
              <w:fldChar w:fldCharType="end"/>
            </w:r>
            <w:r w:rsidRPr="00B73B87">
              <w:rPr>
                <w:lang w:val="nl-BE"/>
              </w:rPr>
              <w:br/>
            </w:r>
            <w:r>
              <w:fldChar w:fldCharType="begin"/>
            </w:r>
            <w:r w:rsidRPr="00B73B87">
              <w:rPr>
                <w:lang w:val="nl-BE"/>
              </w:rPr>
              <w:instrText xml:space="preserve"> HYPERLINK "http://www.jbc.org/cgi/reprint/276/32/30050" </w:instrText>
            </w:r>
            <w:r>
              <w:fldChar w:fldCharType="separate"/>
            </w:r>
            <w:r w:rsidRPr="00B73B87">
              <w:rPr>
                <w:rStyle w:val="Hyperlink"/>
                <w:lang w:val="nl-BE"/>
              </w:rPr>
              <w:t xml:space="preserve">Komlosh, A. et al. </w:t>
            </w:r>
            <w:r w:rsidRPr="00B73B87">
              <w:rPr>
                <w:rStyle w:val="Hyperlink"/>
                <w:i/>
                <w:iCs/>
                <w:lang w:val="nl-BE"/>
              </w:rPr>
              <w:t>J. Biol. Chem.</w:t>
            </w:r>
            <w:r w:rsidRPr="00B73B87">
              <w:rPr>
                <w:rStyle w:val="Hyperlink"/>
                <w:lang w:val="nl-BE"/>
              </w:rPr>
              <w:t xml:space="preserve"> </w:t>
            </w:r>
            <w:r w:rsidRPr="00B73B87">
              <w:rPr>
                <w:rStyle w:val="Hyperlink"/>
                <w:b/>
                <w:bCs/>
                <w:lang w:val="nl-BE"/>
              </w:rPr>
              <w:t>276</w:t>
            </w:r>
            <w:r w:rsidRPr="00B73B87">
              <w:rPr>
                <w:rStyle w:val="Hyperlink"/>
                <w:lang w:val="nl-BE"/>
              </w:rPr>
              <w:t>, 30050 (2001).</w:t>
            </w:r>
            <w:r>
              <w:fldChar w:fldCharType="end"/>
            </w:r>
            <w:r w:rsidRPr="00B73B87">
              <w:rPr>
                <w:lang w:val="nl-BE"/>
              </w:rPr>
              <w:br/>
            </w:r>
            <w:r>
              <w:fldChar w:fldCharType="begin"/>
            </w:r>
            <w:r w:rsidRPr="00B73B87">
              <w:rPr>
                <w:lang w:val="nl-BE"/>
              </w:rPr>
              <w:instrText xml:space="preserve"> HYPERLINK "http://www.jbc.org/cgi/reprint/274/31/21963" </w:instrText>
            </w:r>
            <w:r>
              <w:fldChar w:fldCharType="separate"/>
            </w:r>
            <w:r w:rsidRPr="00B73B87">
              <w:rPr>
                <w:rStyle w:val="Hyperlink"/>
                <w:lang w:val="nl-BE"/>
              </w:rPr>
              <w:t xml:space="preserve">Ben-Shahar, S. et al. </w:t>
            </w:r>
            <w:r w:rsidRPr="00B73B87">
              <w:rPr>
                <w:rStyle w:val="Hyperlink"/>
                <w:i/>
                <w:iCs/>
                <w:lang w:val="nl-BE"/>
              </w:rPr>
              <w:t>J. Biol. Chem.</w:t>
            </w:r>
            <w:r w:rsidRPr="00B73B87">
              <w:rPr>
                <w:rStyle w:val="Hyperlink"/>
                <w:lang w:val="nl-BE"/>
              </w:rPr>
              <w:t xml:space="preserve"> </w:t>
            </w:r>
            <w:r w:rsidRPr="00B73B87">
              <w:rPr>
                <w:rStyle w:val="Hyperlink"/>
                <w:b/>
                <w:bCs/>
                <w:lang w:val="nl-BE"/>
              </w:rPr>
              <w:t>274</w:t>
            </w:r>
            <w:r w:rsidRPr="00B73B87">
              <w:rPr>
                <w:rStyle w:val="Hyperlink"/>
                <w:lang w:val="nl-BE"/>
              </w:rPr>
              <w:t>, 21963 (1999).</w:t>
            </w:r>
            <w:r>
              <w:fldChar w:fldCharType="end"/>
            </w:r>
            <w:r w:rsidRPr="00B73B87">
              <w:rPr>
                <w:lang w:val="nl-BE"/>
              </w:rPr>
              <w:br/>
            </w:r>
            <w:r>
              <w:fldChar w:fldCharType="begin"/>
            </w:r>
            <w:r w:rsidRPr="00B73B87">
              <w:rPr>
                <w:lang w:val="nl-BE"/>
              </w:rPr>
              <w:instrText xml:space="preserve"> HYPERLINK "http://www.jbc.org/cgi/reprint/272/34/21060" </w:instrText>
            </w:r>
            <w:r>
              <w:fldChar w:fldCharType="separate"/>
            </w:r>
            <w:r w:rsidRPr="00B73B87">
              <w:rPr>
                <w:rStyle w:val="Hyperlink"/>
                <w:lang w:val="nl-BE"/>
              </w:rPr>
              <w:t xml:space="preserve">Ben-Shahar, S. et al. </w:t>
            </w:r>
            <w:r>
              <w:rPr>
                <w:rStyle w:val="Hyperlink"/>
                <w:i/>
                <w:iCs/>
              </w:rPr>
              <w:t>J. Biol. Chem.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b/>
                <w:bCs/>
              </w:rPr>
              <w:t>272</w:t>
            </w:r>
            <w:r>
              <w:rPr>
                <w:rStyle w:val="Hyperlink"/>
              </w:rPr>
              <w:t>, 21060 (1997).</w:t>
            </w:r>
            <w:r>
              <w:fldChar w:fldCharType="end"/>
            </w:r>
            <w:r>
              <w:t xml:space="preserve"> </w:t>
            </w:r>
          </w:p>
        </w:tc>
      </w:tr>
    </w:tbl>
    <w:p w:rsidR="00B73B87" w:rsidRDefault="00B73B87" w:rsidP="00B73B87">
      <w:pPr>
        <w:rPr>
          <w:vanish/>
        </w:rPr>
      </w:pPr>
    </w:p>
    <w:tbl>
      <w:tblPr>
        <w:tblW w:w="0" w:type="auto"/>
        <w:tblCellSpacing w:w="0" w:type="dxa"/>
        <w:tblBorders>
          <w:top w:val="outset" w:sz="6" w:space="0" w:color="EFEFEF"/>
          <w:left w:val="outset" w:sz="6" w:space="0" w:color="EFEFEF"/>
          <w:bottom w:val="outset" w:sz="6" w:space="0" w:color="EFEFEF"/>
          <w:right w:val="outset" w:sz="6" w:space="0" w:color="EFEFE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5"/>
        <w:gridCol w:w="7755"/>
      </w:tblGrid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Product Name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rPr>
                <w:rStyle w:val="textbold"/>
                <w:i/>
                <w:iCs/>
              </w:rPr>
              <w:t>OVA (323 - 339)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Size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1 mg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Catalog #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27024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Price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207</w:t>
              </w:r>
            </w:hyperlink>
            <w:r>
              <w:t> </w:t>
            </w:r>
            <w:r>
              <w:rPr>
                <w:rFonts w:ascii="Arial" w:hAnsi="Arial" w:cs="Arial"/>
              </w:rPr>
              <w:t>euro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Molecular Weight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1773.9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Sequence</w:t>
            </w:r>
            <w:r>
              <w:br/>
              <w:t>(One-Letter Code)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ISQAVHAAHAEINEAGR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Sequence</w:t>
            </w:r>
            <w:r>
              <w:br/>
              <w:t>(Three-Letter Code)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 xml:space="preserve">H - Ile - Ser - </w:t>
            </w:r>
            <w:proofErr w:type="spellStart"/>
            <w:r>
              <w:t>Gln</w:t>
            </w:r>
            <w:proofErr w:type="spellEnd"/>
            <w:r>
              <w:t xml:space="preserve"> - Ala - Val - His - Ala - Ala - His - Ala - </w:t>
            </w:r>
            <w:proofErr w:type="spellStart"/>
            <w:r>
              <w:t>Glu</w:t>
            </w:r>
            <w:proofErr w:type="spellEnd"/>
            <w:r>
              <w:t xml:space="preserve"> - Ile - </w:t>
            </w:r>
            <w:proofErr w:type="spellStart"/>
            <w:r>
              <w:t>Asn</w:t>
            </w:r>
            <w:proofErr w:type="spellEnd"/>
            <w:r>
              <w:t xml:space="preserve"> - </w:t>
            </w:r>
            <w:proofErr w:type="spellStart"/>
            <w:r>
              <w:t>Glu</w:t>
            </w:r>
            <w:proofErr w:type="spellEnd"/>
            <w:r>
              <w:t xml:space="preserve"> - Ala - </w:t>
            </w:r>
            <w:proofErr w:type="spellStart"/>
            <w:r>
              <w:t>Gly</w:t>
            </w:r>
            <w:proofErr w:type="spellEnd"/>
            <w:r>
              <w:t xml:space="preserve"> - </w:t>
            </w:r>
            <w:proofErr w:type="spellStart"/>
            <w:r>
              <w:t>Arg</w:t>
            </w:r>
            <w:proofErr w:type="spellEnd"/>
            <w:r>
              <w:t xml:space="preserve"> - OH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Description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pStyle w:val="NormalWeb"/>
            </w:pPr>
            <w:r>
              <w:t xml:space="preserve">An H-2b-restricted OVA class II </w:t>
            </w:r>
            <w:proofErr w:type="spellStart"/>
            <w:r>
              <w:t>epitope</w:t>
            </w:r>
            <w:proofErr w:type="spellEnd"/>
            <w:r>
              <w:t>.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References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 xml:space="preserve">Oran, A. and H. Robinson, </w:t>
            </w:r>
            <w:r>
              <w:rPr>
                <w:i/>
                <w:iCs/>
              </w:rPr>
              <w:t xml:space="preserve">J. </w:t>
            </w:r>
            <w:proofErr w:type="spellStart"/>
            <w:r>
              <w:rPr>
                <w:i/>
                <w:iCs/>
              </w:rPr>
              <w:t>Immunol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</w:t>
            </w:r>
            <w:r w:rsidRPr="00B73B87">
              <w:rPr>
                <w:b/>
                <w:bCs/>
                <w:lang w:val="fr-FR"/>
              </w:rPr>
              <w:t>171</w:t>
            </w:r>
            <w:r w:rsidRPr="00B73B87">
              <w:rPr>
                <w:lang w:val="fr-FR"/>
              </w:rPr>
              <w:t xml:space="preserve">, 1999 (2003); Palmiter, RD. et al. </w:t>
            </w:r>
            <w:r w:rsidRPr="00B73B87">
              <w:rPr>
                <w:i/>
                <w:iCs/>
                <w:lang w:val="fr-FR"/>
              </w:rPr>
              <w:t xml:space="preserve">Proc. </w:t>
            </w:r>
            <w:r>
              <w:rPr>
                <w:i/>
                <w:iCs/>
              </w:rPr>
              <w:t>Natl. Acad. Sci.</w:t>
            </w:r>
            <w:r>
              <w:t xml:space="preserve"> </w:t>
            </w:r>
            <w:r>
              <w:rPr>
                <w:b/>
                <w:bCs/>
              </w:rPr>
              <w:t>75</w:t>
            </w:r>
            <w:r>
              <w:t>, 94 (1978).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Storage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t>-20°C</w:t>
            </w:r>
          </w:p>
        </w:tc>
      </w:tr>
      <w:tr w:rsidR="00B73B87" w:rsidTr="00B73B87">
        <w:trPr>
          <w:tblCellSpacing w:w="0" w:type="dxa"/>
        </w:trPr>
        <w:tc>
          <w:tcPr>
            <w:tcW w:w="1725" w:type="dxa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noWrap/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r>
              <w:lastRenderedPageBreak/>
              <w:t>Product Citations</w:t>
            </w:r>
          </w:p>
        </w:tc>
        <w:tc>
          <w:tcPr>
            <w:tcW w:w="0" w:type="auto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vAlign w:val="center"/>
            <w:hideMark/>
          </w:tcPr>
          <w:p w:rsidR="00B73B87" w:rsidRDefault="00B73B87">
            <w:pPr>
              <w:rPr>
                <w:sz w:val="24"/>
                <w:szCs w:val="24"/>
              </w:rPr>
            </w:pPr>
            <w:hyperlink r:id="rId9" w:history="1">
              <w:r w:rsidRPr="00B73B87">
                <w:rPr>
                  <w:rStyle w:val="Hyperlink"/>
                  <w:lang w:val="fr-FR"/>
                </w:rPr>
                <w:t xml:space="preserve">Stachowiak, AN. et al. </w:t>
              </w:r>
              <w:r w:rsidRPr="00B73B87">
                <w:rPr>
                  <w:rStyle w:val="Hyperlink"/>
                  <w:i/>
                  <w:iCs/>
                  <w:lang w:val="fr-FR"/>
                </w:rPr>
                <w:t>J. Immunol.</w:t>
              </w:r>
              <w:r w:rsidRPr="00B73B87">
                <w:rPr>
                  <w:rStyle w:val="Hyperlink"/>
                  <w:lang w:val="fr-FR"/>
                </w:rPr>
                <w:t xml:space="preserve"> </w:t>
              </w:r>
              <w:r w:rsidRPr="00B73B87">
                <w:rPr>
                  <w:rStyle w:val="Hyperlink"/>
                  <w:b/>
                  <w:bCs/>
                  <w:lang w:val="fr-FR"/>
                </w:rPr>
                <w:t>177</w:t>
              </w:r>
              <w:r w:rsidRPr="00B73B87">
                <w:rPr>
                  <w:rStyle w:val="Hyperlink"/>
                  <w:lang w:val="fr-FR"/>
                </w:rPr>
                <w:t>, 2340 (2006).</w:t>
              </w:r>
            </w:hyperlink>
            <w:r w:rsidRPr="00B73B87">
              <w:rPr>
                <w:lang w:val="fr-FR"/>
              </w:rPr>
              <w:br/>
            </w:r>
            <w:r>
              <w:fldChar w:fldCharType="begin"/>
            </w:r>
            <w:r w:rsidRPr="00B73B87">
              <w:rPr>
                <w:lang w:val="fr-FR"/>
              </w:rPr>
              <w:instrText xml:space="preserve"> HYPERLINK "http://www.jimmunol.org/cgi/content/abstract/177/2/863" </w:instrText>
            </w:r>
            <w:r>
              <w:fldChar w:fldCharType="separate"/>
            </w:r>
            <w:proofErr w:type="spellStart"/>
            <w:r>
              <w:rPr>
                <w:rStyle w:val="Hyperlink"/>
              </w:rPr>
              <w:t>Garrod</w:t>
            </w:r>
            <w:proofErr w:type="spellEnd"/>
            <w:r>
              <w:rPr>
                <w:rStyle w:val="Hyperlink"/>
              </w:rPr>
              <w:t xml:space="preserve">, KR. et al. </w:t>
            </w:r>
            <w:r>
              <w:rPr>
                <w:rStyle w:val="Hyperlink"/>
                <w:i/>
                <w:iCs/>
              </w:rPr>
              <w:t xml:space="preserve">J. </w:t>
            </w:r>
            <w:proofErr w:type="spellStart"/>
            <w:r>
              <w:rPr>
                <w:rStyle w:val="Hyperlink"/>
                <w:i/>
                <w:iCs/>
              </w:rPr>
              <w:t>Immunol</w:t>
            </w:r>
            <w:proofErr w:type="spellEnd"/>
            <w:r>
              <w:rPr>
                <w:rStyle w:val="Hyperlink"/>
                <w:i/>
                <w:iCs/>
              </w:rPr>
              <w:t>.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b/>
                <w:bCs/>
              </w:rPr>
              <w:t>177</w:t>
            </w:r>
            <w:r>
              <w:rPr>
                <w:rStyle w:val="Hyperlink"/>
              </w:rPr>
              <w:t>, 863 (2006).</w:t>
            </w:r>
            <w:r>
              <w:fldChar w:fldCharType="end"/>
            </w:r>
            <w:r>
              <w:br/>
            </w:r>
            <w:hyperlink r:id="rId10" w:history="1">
              <w:proofErr w:type="spellStart"/>
              <w:r>
                <w:rPr>
                  <w:rStyle w:val="Hyperlink"/>
                </w:rPr>
                <w:t>Baekkevold</w:t>
              </w:r>
              <w:proofErr w:type="spellEnd"/>
              <w:r>
                <w:rPr>
                  <w:rStyle w:val="Hyperlink"/>
                </w:rPr>
                <w:t xml:space="preserve">, ES. </w:t>
              </w:r>
              <w:proofErr w:type="gramStart"/>
              <w:r>
                <w:rPr>
                  <w:rStyle w:val="Hyperlink"/>
                </w:rPr>
                <w:t>et</w:t>
              </w:r>
              <w:proofErr w:type="gramEnd"/>
              <w:r>
                <w:rPr>
                  <w:rStyle w:val="Hyperlink"/>
                </w:rPr>
                <w:t xml:space="preserve"> al. </w:t>
              </w:r>
              <w:r>
                <w:rPr>
                  <w:rStyle w:val="Hyperlink"/>
                  <w:i/>
                  <w:iCs/>
                </w:rPr>
                <w:t>J. Exp. Med.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b/>
                  <w:bCs/>
                </w:rPr>
                <w:t>201</w:t>
              </w:r>
              <w:r>
                <w:rPr>
                  <w:rStyle w:val="Hyperlink"/>
                </w:rPr>
                <w:t>, 1045 (2005).</w:t>
              </w:r>
            </w:hyperlink>
            <w:r>
              <w:br/>
            </w:r>
            <w:hyperlink r:id="rId11" w:history="1">
              <w:proofErr w:type="spellStart"/>
              <w:r>
                <w:rPr>
                  <w:rStyle w:val="Hyperlink"/>
                </w:rPr>
                <w:t>Kwa</w:t>
              </w:r>
              <w:proofErr w:type="spellEnd"/>
              <w:r>
                <w:rPr>
                  <w:rStyle w:val="Hyperlink"/>
                </w:rPr>
                <w:t xml:space="preserve">, S. et al. </w:t>
              </w:r>
              <w:r>
                <w:rPr>
                  <w:rStyle w:val="Hyperlink"/>
                  <w:i/>
                  <w:iCs/>
                </w:rPr>
                <w:t xml:space="preserve">J. </w:t>
              </w:r>
              <w:proofErr w:type="spellStart"/>
              <w:r>
                <w:rPr>
                  <w:rStyle w:val="Hyperlink"/>
                  <w:i/>
                  <w:iCs/>
                </w:rPr>
                <w:t>Immunol</w:t>
              </w:r>
              <w:proofErr w:type="spellEnd"/>
              <w:r>
                <w:rPr>
                  <w:rStyle w:val="Hyperlink"/>
                  <w:i/>
                  <w:iCs/>
                </w:rPr>
                <w:t>.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b/>
                  <w:bCs/>
                </w:rPr>
                <w:t>201</w:t>
              </w:r>
              <w:r>
                <w:rPr>
                  <w:rStyle w:val="Hyperlink"/>
                </w:rPr>
                <w:t>, 1045 (2005).</w:t>
              </w:r>
            </w:hyperlink>
            <w:r>
              <w:br/>
            </w:r>
            <w:hyperlink r:id="rId12" w:history="1">
              <w:proofErr w:type="spellStart"/>
              <w:r>
                <w:rPr>
                  <w:rStyle w:val="Hyperlink"/>
                </w:rPr>
                <w:t>Seroogy</w:t>
              </w:r>
              <w:proofErr w:type="spellEnd"/>
              <w:r>
                <w:rPr>
                  <w:rStyle w:val="Hyperlink"/>
                </w:rPr>
                <w:t xml:space="preserve">, CM. et al. </w:t>
              </w:r>
              <w:r w:rsidRPr="00B73B87">
                <w:rPr>
                  <w:rStyle w:val="Hyperlink"/>
                  <w:i/>
                  <w:iCs/>
                  <w:lang w:val="fr-FR"/>
                </w:rPr>
                <w:t>J. Immunol.</w:t>
              </w:r>
              <w:r w:rsidRPr="00B73B87">
                <w:rPr>
                  <w:rStyle w:val="Hyperlink"/>
                  <w:lang w:val="fr-FR"/>
                </w:rPr>
                <w:t xml:space="preserve"> </w:t>
              </w:r>
              <w:r w:rsidRPr="00B73B87">
                <w:rPr>
                  <w:rStyle w:val="Hyperlink"/>
                  <w:b/>
                  <w:bCs/>
                  <w:lang w:val="fr-FR"/>
                </w:rPr>
                <w:t>173</w:t>
              </w:r>
              <w:r w:rsidRPr="00B73B87">
                <w:rPr>
                  <w:rStyle w:val="Hyperlink"/>
                  <w:lang w:val="fr-FR"/>
                </w:rPr>
                <w:t>, 79 (2004).</w:t>
              </w:r>
            </w:hyperlink>
            <w:r w:rsidRPr="00B73B87">
              <w:rPr>
                <w:lang w:val="fr-FR"/>
              </w:rPr>
              <w:br/>
            </w:r>
            <w:hyperlink r:id="rId13" w:history="1">
              <w:r w:rsidRPr="00B73B87">
                <w:rPr>
                  <w:rStyle w:val="Hyperlink"/>
                  <w:lang w:val="fr-FR"/>
                </w:rPr>
                <w:t xml:space="preserve">Dorsam, G. et al. </w:t>
              </w:r>
              <w:r w:rsidRPr="00B73B87">
                <w:rPr>
                  <w:rStyle w:val="Hyperlink"/>
                  <w:i/>
                  <w:iCs/>
                  <w:lang w:val="fr-FR"/>
                </w:rPr>
                <w:t>J. Immunol.</w:t>
              </w:r>
              <w:r w:rsidRPr="00B73B87">
                <w:rPr>
                  <w:rStyle w:val="Hyperlink"/>
                  <w:lang w:val="fr-FR"/>
                </w:rPr>
                <w:t xml:space="preserve"> </w:t>
              </w:r>
              <w:r w:rsidRPr="00B73B87">
                <w:rPr>
                  <w:rStyle w:val="Hyperlink"/>
                  <w:b/>
                  <w:bCs/>
                  <w:lang w:val="fr-FR"/>
                </w:rPr>
                <w:t>171</w:t>
              </w:r>
              <w:r w:rsidRPr="00B73B87">
                <w:rPr>
                  <w:rStyle w:val="Hyperlink"/>
                  <w:lang w:val="fr-FR"/>
                </w:rPr>
                <w:t>, 3500 (2003).</w:t>
              </w:r>
            </w:hyperlink>
            <w:r w:rsidRPr="00B73B87">
              <w:rPr>
                <w:lang w:val="fr-FR"/>
              </w:rPr>
              <w:br/>
            </w:r>
            <w:hyperlink r:id="rId14" w:history="1">
              <w:r w:rsidRPr="00B73B87">
                <w:rPr>
                  <w:rStyle w:val="Hyperlink"/>
                  <w:lang w:val="fr-FR"/>
                </w:rPr>
                <w:t xml:space="preserve">Bard, F. et al. </w:t>
              </w:r>
              <w:r>
                <w:rPr>
                  <w:rStyle w:val="Hyperlink"/>
                  <w:i/>
                  <w:iCs/>
                </w:rPr>
                <w:t>PNAS.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b/>
                  <w:bCs/>
                </w:rPr>
                <w:t>100</w:t>
              </w:r>
              <w:r>
                <w:rPr>
                  <w:rStyle w:val="Hyperlink"/>
                </w:rPr>
                <w:t xml:space="preserve">, 2023 (2003). </w:t>
              </w:r>
            </w:hyperlink>
          </w:p>
        </w:tc>
      </w:tr>
    </w:tbl>
    <w:p w:rsidR="00B73B87" w:rsidRPr="00B73B87" w:rsidRDefault="00B73B87" w:rsidP="00B73B87">
      <w:pPr>
        <w:tabs>
          <w:tab w:val="left" w:pos="1395"/>
        </w:tabs>
        <w:rPr>
          <w:rFonts w:ascii="Verdana" w:hAnsi="Verdana"/>
        </w:rPr>
      </w:pPr>
    </w:p>
    <w:sectPr w:rsidR="00B73B87" w:rsidRPr="00B73B87" w:rsidSect="009627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87" w:rsidRDefault="00B73B87" w:rsidP="00607E7C">
      <w:r>
        <w:separator/>
      </w:r>
    </w:p>
  </w:endnote>
  <w:endnote w:type="continuationSeparator" w:id="1">
    <w:p w:rsidR="00B73B87" w:rsidRDefault="00B73B87" w:rsidP="0060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04" w:rsidRDefault="00AB0F04">
    <w:pPr>
      <w:pStyle w:val="Footer"/>
    </w:pPr>
  </w:p>
  <w:tbl>
    <w:tblPr>
      <w:tblStyle w:val="TableGrid"/>
      <w:tblpPr w:leftFromText="180" w:rightFromText="180" w:vertAnchor="text" w:horzAnchor="margin" w:tblpXSpec="center" w:tblpY="2777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37"/>
      <w:gridCol w:w="3067"/>
      <w:gridCol w:w="2409"/>
      <w:gridCol w:w="2410"/>
    </w:tblGrid>
    <w:tr w:rsidR="00AB0F04" w:rsidTr="009627B5">
      <w:tc>
        <w:tcPr>
          <w:tcW w:w="3137" w:type="dxa"/>
        </w:tcPr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  <w:t>Gentaur Europe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Avenue de l’Armée 68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B-1040 Brussels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Tel: +32 16 58 90 45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Fax: +32 16 50 90 45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info@gentaur.com</w:t>
          </w:r>
        </w:p>
        <w:p w:rsidR="00AB0F04" w:rsidRDefault="00DE1AB2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DE1AB2">
            <w:rPr>
              <w:rFonts w:ascii="Tahoma" w:hAnsi="Tahoma" w:cs="Tahoma"/>
              <w:sz w:val="16"/>
              <w:szCs w:val="16"/>
              <w:lang w:val="nl-BE"/>
            </w:rPr>
            <w:t>www.gentaur.com</w:t>
          </w:r>
        </w:p>
        <w:p w:rsidR="00DE1AB2" w:rsidRPr="00607E7C" w:rsidRDefault="00DE1AB2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</w:p>
      </w:tc>
      <w:tc>
        <w:tcPr>
          <w:tcW w:w="3067" w:type="dxa"/>
        </w:tcPr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</w:rPr>
          </w:pPr>
          <w:r w:rsidRPr="00616AEB">
            <w:rPr>
              <w:rFonts w:ascii="Tahoma" w:hAnsi="Tahoma" w:cs="Tahoma"/>
              <w:b/>
              <w:bCs/>
              <w:color w:val="0033CC"/>
              <w:sz w:val="16"/>
              <w:szCs w:val="16"/>
            </w:rPr>
            <w:t>Gentaur Germany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 xml:space="preserve">IME, </w:t>
          </w:r>
          <w:proofErr w:type="spellStart"/>
          <w:r w:rsidRPr="00616AEB">
            <w:rPr>
              <w:rFonts w:ascii="Tahoma" w:hAnsi="Tahoma" w:cs="Tahoma"/>
              <w:sz w:val="16"/>
              <w:szCs w:val="16"/>
            </w:rPr>
            <w:t>Forckenbeckstrasse</w:t>
          </w:r>
          <w:proofErr w:type="spellEnd"/>
          <w:r w:rsidRPr="00616AEB">
            <w:rPr>
              <w:rFonts w:ascii="Tahoma" w:hAnsi="Tahoma" w:cs="Tahoma"/>
              <w:sz w:val="16"/>
              <w:szCs w:val="16"/>
            </w:rPr>
            <w:t xml:space="preserve"> 6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D-52074 Aachen Germany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0241 6085 13140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0241 6085 33033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info@bioprice.com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www.bioprice.com</w:t>
          </w:r>
        </w:p>
      </w:tc>
      <w:tc>
        <w:tcPr>
          <w:tcW w:w="2409" w:type="dxa"/>
        </w:tcPr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  <w:t>Gentaur France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9, Rue Lagrange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75005 Paris, France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+33(0)143 25 0150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+33(0)143 25 0160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info@clonagen.com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www.clonagen.com</w:t>
          </w:r>
        </w:p>
      </w:tc>
      <w:tc>
        <w:tcPr>
          <w:tcW w:w="2410" w:type="dxa"/>
        </w:tcPr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</w:rPr>
          </w:pPr>
          <w:r w:rsidRPr="00616AEB">
            <w:rPr>
              <w:rFonts w:ascii="Tahoma" w:hAnsi="Tahoma" w:cs="Tahoma"/>
              <w:b/>
              <w:bCs/>
              <w:color w:val="0033CC"/>
              <w:sz w:val="16"/>
              <w:szCs w:val="16"/>
            </w:rPr>
            <w:t>Gentaur Italy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02 36 00 65 93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02 36 00 65 94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info@labprice.com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www.labprice.com</w:t>
          </w:r>
        </w:p>
      </w:tc>
    </w:tr>
  </w:tbl>
  <w:p w:rsidR="00AB0F04" w:rsidRDefault="00AB0F04">
    <w:pPr>
      <w:pStyle w:val="Footer"/>
    </w:pPr>
  </w:p>
  <w:p w:rsidR="00AB0F04" w:rsidRDefault="00AB0F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87" w:rsidRDefault="00B73B87" w:rsidP="00607E7C">
      <w:r>
        <w:separator/>
      </w:r>
    </w:p>
  </w:footnote>
  <w:footnote w:type="continuationSeparator" w:id="1">
    <w:p w:rsidR="00B73B87" w:rsidRDefault="00B73B87" w:rsidP="0060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04" w:rsidRDefault="00891F6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75pt;margin-top:-3.85pt;width:181.4pt;height:24.85pt;z-index:251662336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1;mso-column-margin:2mm" inset="2.88pt,2.88pt,2.88pt,2.88pt">
            <w:txbxContent>
              <w:p w:rsidR="00AB0F04" w:rsidRDefault="00AB0F04" w:rsidP="00903899">
                <w:pPr>
                  <w:widowControl w:val="0"/>
                  <w:jc w:val="center"/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  <w:t>www.clonagen.com</w:t>
                </w:r>
              </w:p>
            </w:txbxContent>
          </v:textbox>
        </v:shape>
      </w:pict>
    </w:r>
    <w:r w:rsidR="00AB0F04" w:rsidRPr="009627B5">
      <w:rPr>
        <w:noProof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-59055</wp:posOffset>
          </wp:positionV>
          <wp:extent cx="1619250" cy="1257300"/>
          <wp:effectExtent l="19050" t="0" r="0" b="0"/>
          <wp:wrapNone/>
          <wp:docPr id="14" name="Picture 78" descr="Gentaur Bi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Gentaur Big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57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B0F04" w:rsidRDefault="00891F6B">
    <w:pPr>
      <w:pStyle w:val="Header"/>
    </w:pPr>
    <w:r>
      <w:rPr>
        <w:noProof/>
      </w:rPr>
      <w:pict>
        <v:shape id="_x0000_s2053" type="#_x0000_t202" style="position:absolute;margin-left:307.65pt;margin-top:-17.95pt;width:195.5pt;height:25.2pt;z-index:251663360;visibility:visible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AB0F04" w:rsidRDefault="00AB0F04" w:rsidP="00903899">
                <w:pPr>
                  <w:widowControl w:val="0"/>
                  <w:jc w:val="center"/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  <w:t>www.bioxys.com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17.3pt;margin-top:13.85pt;width:175.75pt;height:25.5pt;z-index:251661312;mso-wrap-distance-left:2.88pt;mso-wrap-distance-top:2.88pt;mso-wrap-distance-right:2.88pt;mso-wrap-distance-bottom:2.88pt" fillcolor="aqua" strokecolor="#03c" o:cliptowrap="t">
          <v:fill opacity="19661f"/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868686"/>
          <v:textpath style="font-family:&quot;Tahoma&quot;;font-size:16pt;font-weight:bold;v-text-kern:t" trim="t" fitpath="t" string="www.gentaur.com"/>
        </v:shape>
      </w:pict>
    </w:r>
    <w:r>
      <w:rPr>
        <w:noProof/>
      </w:rPr>
      <w:pict>
        <v:rect id="_x0000_s2049" style="position:absolute;margin-left:-1.75pt;margin-top:-15.35pt;width:510.15pt;height:65.2pt;z-index:251660288;mso-wrap-distance-left:2.88pt;mso-wrap-distance-top:2.88pt;mso-wrap-distance-right:2.88pt;mso-wrap-distance-bottom:2.88pt" filled="f" stroked="f" strokecolor="black [0]" insetpen="t" o:cliptowrap="t">
          <v:stroke>
            <o:left v:ext="view" color="black [0]" joinstyle="miter" insetpen="t"/>
            <o:top v:ext="view" color="black [0]" joinstyle="miter" insetpen="t"/>
            <o:right v:ext="view" color="black [0]" joinstyle="miter" insetpen="t"/>
            <o:bottom v:ext="view" color="#03c" weight="1pt" joinstyle="miter" insetpen="t" on="t"/>
            <o:column v:ext="view" color="black [0]"/>
          </v:stroke>
          <v:shadow color="#ccc"/>
          <v:textbox inset="2.88pt,2.88pt,2.88pt,2.88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DD0"/>
    <w:multiLevelType w:val="hybridMultilevel"/>
    <w:tmpl w:val="039A66D2"/>
    <w:lvl w:ilvl="0" w:tplc="A8DA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 w:val="00005000"/>
    <w:rsid w:val="00052939"/>
    <w:rsid w:val="000E37CB"/>
    <w:rsid w:val="000F1F99"/>
    <w:rsid w:val="001710B0"/>
    <w:rsid w:val="001C3DE5"/>
    <w:rsid w:val="001C75FC"/>
    <w:rsid w:val="001D03DA"/>
    <w:rsid w:val="0025193A"/>
    <w:rsid w:val="0025469C"/>
    <w:rsid w:val="00295C4B"/>
    <w:rsid w:val="003118E9"/>
    <w:rsid w:val="00320B5B"/>
    <w:rsid w:val="0033158E"/>
    <w:rsid w:val="0034720B"/>
    <w:rsid w:val="00363D12"/>
    <w:rsid w:val="003A403B"/>
    <w:rsid w:val="003F7A74"/>
    <w:rsid w:val="004443A0"/>
    <w:rsid w:val="00445543"/>
    <w:rsid w:val="0046627E"/>
    <w:rsid w:val="004B16E1"/>
    <w:rsid w:val="004D6D7C"/>
    <w:rsid w:val="004D726C"/>
    <w:rsid w:val="00516CD8"/>
    <w:rsid w:val="00577891"/>
    <w:rsid w:val="005B574E"/>
    <w:rsid w:val="005C0B5D"/>
    <w:rsid w:val="00605F1E"/>
    <w:rsid w:val="00607E7C"/>
    <w:rsid w:val="00616AEB"/>
    <w:rsid w:val="00631C7E"/>
    <w:rsid w:val="006366B1"/>
    <w:rsid w:val="006542D5"/>
    <w:rsid w:val="00693928"/>
    <w:rsid w:val="00697F6D"/>
    <w:rsid w:val="006D6B4F"/>
    <w:rsid w:val="00707048"/>
    <w:rsid w:val="00716AA5"/>
    <w:rsid w:val="00744781"/>
    <w:rsid w:val="0078236A"/>
    <w:rsid w:val="007851BA"/>
    <w:rsid w:val="007A1F60"/>
    <w:rsid w:val="007D0A16"/>
    <w:rsid w:val="007E44E3"/>
    <w:rsid w:val="007F3718"/>
    <w:rsid w:val="00806666"/>
    <w:rsid w:val="00810396"/>
    <w:rsid w:val="00832A92"/>
    <w:rsid w:val="00846DE8"/>
    <w:rsid w:val="00853284"/>
    <w:rsid w:val="00856CB9"/>
    <w:rsid w:val="008603DF"/>
    <w:rsid w:val="00891F6B"/>
    <w:rsid w:val="008A2C02"/>
    <w:rsid w:val="008F2458"/>
    <w:rsid w:val="00903899"/>
    <w:rsid w:val="00904B25"/>
    <w:rsid w:val="00914058"/>
    <w:rsid w:val="00935878"/>
    <w:rsid w:val="009627B5"/>
    <w:rsid w:val="00981A6A"/>
    <w:rsid w:val="009A0B47"/>
    <w:rsid w:val="009A1D6A"/>
    <w:rsid w:val="009C461B"/>
    <w:rsid w:val="009E2628"/>
    <w:rsid w:val="00A20D13"/>
    <w:rsid w:val="00A43493"/>
    <w:rsid w:val="00A66CF3"/>
    <w:rsid w:val="00A73B41"/>
    <w:rsid w:val="00AB0F04"/>
    <w:rsid w:val="00AB6085"/>
    <w:rsid w:val="00B618F9"/>
    <w:rsid w:val="00B73A1C"/>
    <w:rsid w:val="00B73B87"/>
    <w:rsid w:val="00BF4BA4"/>
    <w:rsid w:val="00C16DAE"/>
    <w:rsid w:val="00C408D2"/>
    <w:rsid w:val="00C530E5"/>
    <w:rsid w:val="00C65320"/>
    <w:rsid w:val="00C672E7"/>
    <w:rsid w:val="00C83F97"/>
    <w:rsid w:val="00C91F20"/>
    <w:rsid w:val="00D0101D"/>
    <w:rsid w:val="00D05A64"/>
    <w:rsid w:val="00D95556"/>
    <w:rsid w:val="00DA29AB"/>
    <w:rsid w:val="00DE1AB2"/>
    <w:rsid w:val="00E66505"/>
    <w:rsid w:val="00E72FCC"/>
    <w:rsid w:val="00E814B7"/>
    <w:rsid w:val="00EB6892"/>
    <w:rsid w:val="00ED63A8"/>
    <w:rsid w:val="00EE76E1"/>
    <w:rsid w:val="00EE7D5A"/>
    <w:rsid w:val="00F51FCC"/>
    <w:rsid w:val="00F607DB"/>
    <w:rsid w:val="00F7121E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3D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F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F9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396"/>
    <w:rPr>
      <w:color w:val="4682B4"/>
      <w:u w:val="single"/>
    </w:rPr>
  </w:style>
  <w:style w:type="paragraph" w:styleId="NormalWeb">
    <w:name w:val="Normal (Web)"/>
    <w:basedOn w:val="Normal"/>
    <w:uiPriority w:val="99"/>
    <w:unhideWhenUsed/>
    <w:rsid w:val="0081039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7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7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607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7C"/>
    <w:rPr>
      <w:color w:val="000000"/>
      <w:kern w:val="28"/>
    </w:rPr>
  </w:style>
  <w:style w:type="character" w:customStyle="1" w:styleId="textbold">
    <w:name w:val="textbold"/>
    <w:basedOn w:val="DefaultParagraphFont"/>
    <w:rsid w:val="00B7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spec.com/contact/distributors.asp" TargetMode="External"/><Relationship Id="rId13" Type="http://schemas.openxmlformats.org/officeDocument/2006/relationships/hyperlink" Target="http://jimmunol.highwire.org/cgi/reprint/171/7/35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immunol.org/cgi/reprint/173/1/7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immunol.org/cgi/content/abstract/176/12/75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em.org/cgi/reprint/201/7/104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jimmunol.org/cgi/reprint/177/4/2340" TargetMode="External"/><Relationship Id="rId14" Type="http://schemas.openxmlformats.org/officeDocument/2006/relationships/hyperlink" Target="http://www.pnas.org/cgi/content/full/100/4/2023?maxtoshow=&amp;HITS=&amp;hits=&amp;RESULTFORMAT=1&amp;fulltext=anaspec&amp;andorexactfulltext=and&amp;searchid=1&amp;FIRSTINDEX=380&amp;resourcetype=HWC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eline\divers\Let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F5E2-B45D-473D-91B7-F30C06E9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1</TotalTime>
  <Pages>2</Pages>
  <Words>299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Gentaur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1</cp:revision>
  <dcterms:created xsi:type="dcterms:W3CDTF">2008-08-25T13:45:00Z</dcterms:created>
  <dcterms:modified xsi:type="dcterms:W3CDTF">2008-08-25T13:46:00Z</dcterms:modified>
</cp:coreProperties>
</file>